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E1F3A"/>
          <w:sz w:val="44"/>
        </w:rPr>
        <w:t>Ejercicio practico: ATLAS.ti para una tesis de Derecho</w:t>
      </w:r>
    </w:p>
    <w:p>
      <w:pPr>
        <w:jc w:val="center"/>
      </w:pPr>
      <w:r>
        <w:rPr>
          <w:color w:val="5C6670"/>
          <w:sz w:val="21"/>
        </w:rPr>
        <w:t>Caso guiado desde el corpus hasta la redaccion de resultados</w:t>
      </w:r>
    </w:p>
    <w:p>
      <w:pPr>
        <w:jc w:val="center"/>
      </w:pPr>
      <w:r>
        <w:rPr>
          <w:color w:val="5C6670"/>
          <w:sz w:val="19"/>
        </w:rPr>
        <w:t>Michael Lincold Trujillo Pajuelo | 2026</w:t>
      </w:r>
    </w:p>
    <w:p/>
    <w:p>
      <w:pPr>
        <w:pStyle w:val="Heading1"/>
      </w:pPr>
      <w:r>
        <w:t>Caso didactico</w:t>
      </w:r>
    </w:p>
    <w:p>
      <w:r>
        <w:t>Tema: percepciones sobre las garantias del derecho de defensa en procedimientos administrativos sancionadores. Este caso es exclusivamente pedagogico y no representa resultados de una investigacion real.</w:t>
      </w:r>
    </w:p>
    <w:p>
      <w:pPr>
        <w:pStyle w:val="Heading1"/>
      </w:pPr>
      <w:r>
        <w:t>Material de practica</w:t>
      </w:r>
    </w:p>
    <w:p>
      <w:pPr>
        <w:pStyle w:val="ListBullet"/>
      </w:pPr>
      <w:r>
        <w:t>Entrevista E01: funcionario instructor.</w:t>
      </w:r>
    </w:p>
    <w:p>
      <w:pPr>
        <w:pStyle w:val="ListBullet"/>
      </w:pPr>
      <w:r>
        <w:t>Entrevista E02: abogado litigante.</w:t>
      </w:r>
    </w:p>
    <w:p>
      <w:pPr>
        <w:pStyle w:val="ListBullet"/>
      </w:pPr>
      <w:r>
        <w:t>Entrevista E03: administrado.</w:t>
      </w:r>
    </w:p>
    <w:p>
      <w:pPr>
        <w:pStyle w:val="ListBullet"/>
      </w:pPr>
      <w:r>
        <w:t>Resolucion R01: decision final ficticia resumida para practica.</w:t>
      </w:r>
    </w:p>
    <w:p>
      <w:pPr>
        <w:pStyle w:val="Heading1"/>
      </w:pPr>
      <w:r>
        <w:t>Paso 1. Cree el proyecto</w:t>
      </w:r>
    </w:p>
    <w:p>
      <w:r>
        <w:t>Nombre sugerido: PRACTICA_TESIS_DERECHO_ATLASTI_2026. Cree grupos Actor::Funcionario, Actor::Abogado, Actor::Administrado y Fuente::Resolucion.</w:t>
      </w:r>
    </w:p>
    <w:p>
      <w:pPr>
        <w:pStyle w:val="Heading1"/>
      </w:pPr>
      <w:r>
        <w:t>Paso 2. Cree el codebook piloto</w:t>
      </w:r>
    </w:p>
    <w:p>
      <w:pPr>
        <w:pStyle w:val="ListBullet"/>
      </w:pPr>
      <w:r>
        <w:t>Plazo material insuficiente.</w:t>
      </w:r>
    </w:p>
    <w:p>
      <w:pPr>
        <w:pStyle w:val="ListBullet"/>
      </w:pPr>
      <w:r>
        <w:t>Acceso tardio al expediente.</w:t>
      </w:r>
    </w:p>
    <w:p>
      <w:pPr>
        <w:pStyle w:val="ListBullet"/>
      </w:pPr>
      <w:r>
        <w:t>Motivacion aparente.</w:t>
      </w:r>
    </w:p>
    <w:p>
      <w:pPr>
        <w:pStyle w:val="ListBullet"/>
      </w:pPr>
      <w:r>
        <w:t>Prueba no valorada.</w:t>
      </w:r>
    </w:p>
    <w:p>
      <w:pPr>
        <w:pStyle w:val="ListBullet"/>
      </w:pPr>
      <w:r>
        <w:t>Carga administrativa.</w:t>
      </w:r>
    </w:p>
    <w:p>
      <w:pPr>
        <w:pStyle w:val="ListBullet"/>
      </w:pPr>
      <w:r>
        <w:t>Estrategia de defensa.</w:t>
      </w:r>
    </w:p>
    <w:p>
      <w:pPr>
        <w:pStyle w:val="Heading1"/>
      </w:pPr>
      <w:r>
        <w:t>Paso 3. Codifique tres segmentos</w:t>
      </w:r>
    </w:p>
    <w:p>
      <w:r>
        <w:t>E01: “En los expedientes complejos, el plazo se mantiene porque la norma no diferencia por volumen documental.”</w:t>
      </w:r>
    </w:p>
    <w:p>
      <w:r>
        <w:t>E02: “El problema no es solo el numero de dias; muchas veces accedemos a la documentacion cuando el plazo ya esta corriendo.”</w:t>
      </w:r>
    </w:p>
    <w:p>
      <w:r>
        <w:t>E03: “Presente un informe tecnico y en la resolucion solo se indica que no cambia la conclusion, sin explicar por que.”</w:t>
      </w:r>
    </w:p>
    <w:p>
      <w:r>
        <w:t>Tarea: delimite cada cita, aplique uno o mas codigos y explique en un comentario por que corresponde.</w:t>
      </w:r>
    </w:p>
    <w:p>
      <w:pPr>
        <w:pStyle w:val="Heading1"/>
      </w:pPr>
      <w:r>
        <w:t>Paso 4. Escriba un memo</w:t>
      </w:r>
    </w:p>
    <w:p>
      <w:r>
        <w:t>Titulo sugerido: Tension entre plazo formal y tiempo util de defensa. Registre que evidencia sostiene la tension y que contraejemplos existen.</w:t>
      </w:r>
    </w:p>
    <w:p>
      <w:pPr>
        <w:pStyle w:val="Heading1"/>
      </w:pPr>
      <w:r>
        <w:t>Paso 5. Compare actores</w:t>
      </w:r>
    </w:p>
    <w:p>
      <w:r>
        <w:t>Use grupos documentales para comparar si funcionario, abogado y administrado describen el mismo problema con significados distintos. No compare solo numeros: abra las citas y lea el contenido.</w:t>
      </w:r>
    </w:p>
    <w:p>
      <w:pPr>
        <w:pStyle w:val="Heading1"/>
      </w:pPr>
      <w:r>
        <w:t>Paso 6. Explore coocurrencias</w:t>
      </w:r>
    </w:p>
    <w:p>
      <w:r>
        <w:t>Pruebe Plazo material insuficiente con Acceso tardio al expediente. Luego examine cada coincidencia. Pregunte si la relacion es temporal, descriptiva, normativa o meramente circunstancial.</w:t>
      </w:r>
    </w:p>
    <w:p>
      <w:pPr>
        <w:pStyle w:val="Heading1"/>
      </w:pPr>
      <w:r>
        <w:t>Paso 7. Construya una red pequena</w:t>
      </w:r>
    </w:p>
    <w:p>
      <w:r>
        <w:t>Nodo central: Derecho de defensa. Relacione Acceso al expediente, Plazo util, Actividad probatoria y Motivacion. Use relaciones semanticas solo si puede justificarlas con evidencia.</w:t>
      </w:r>
    </w:p>
    <w:p>
      <w:pPr>
        <w:pStyle w:val="Heading1"/>
      </w:pPr>
      <w:r>
        <w:t>Paso 8. Redacte un resultado</w:t>
      </w:r>
    </w:p>
    <w:p>
      <w:r>
        <w:t>Escriba un parrafo de 120-180 palabras que contenga: afirmacion principal, al menos dos evidencias, una diferencia entre actores y una interpretacion vinculada al objetivo.</w:t>
      </w:r>
    </w:p>
    <w:p>
      <w:pPr>
        <w:pStyle w:val="Heading1"/>
      </w:pPr>
      <w:r>
        <w:t>Paso 9. Revise el control metodologico</w:t>
      </w:r>
    </w:p>
    <w:p>
      <w:pPr>
        <w:pStyle w:val="ListBullet"/>
      </w:pPr>
      <w:r>
        <w:t>¿Confundi frecuencia con relevancia?</w:t>
      </w:r>
    </w:p>
    <w:p>
      <w:pPr>
        <w:pStyle w:val="ListBullet"/>
      </w:pPr>
      <w:r>
        <w:t>¿La coocurrencia fue tratada como causalidad?</w:t>
      </w:r>
    </w:p>
    <w:p>
      <w:pPr>
        <w:pStyle w:val="ListBullet"/>
      </w:pPr>
      <w:r>
        <w:t>¿Hay una cita suficiente detras de cada afirmacion?</w:t>
      </w:r>
    </w:p>
    <w:p>
      <w:pPr>
        <w:pStyle w:val="ListBullet"/>
      </w:pPr>
      <w:r>
        <w:t>¿Documente por que cree, fusione o elimine codigos?</w:t>
      </w:r>
    </w:p>
    <w:p>
      <w:pPr>
        <w:pStyle w:val="ListBullet"/>
      </w:pPr>
      <w:r>
        <w:t>¿El resultado responde al objetivo y no solo describe el software?</w:t>
      </w:r>
    </w:p>
    <w:p>
      <w:pPr>
        <w:pStyle w:val="Heading1"/>
      </w:pPr>
      <w:r>
        <w:t>Paso 10. Exporte respaldo</w:t>
      </w:r>
    </w:p>
    <w:p>
      <w:r>
        <w:t>Exporte el codebook, los informes necesarios y un paquete del proyecto. Conserve una copia externa antes de continuar con nuevas rondas de analisis.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024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6E1F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6E1F3A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